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C58906" w14:textId="08F57F62" w:rsidR="0074494B" w:rsidRPr="000B728E" w:rsidRDefault="00A85498" w:rsidP="0074494B">
      <w:pPr>
        <w:pStyle w:val="Subhead"/>
        <w:rPr>
          <w:bCs/>
          <w:iCs w:val="0"/>
          <w:spacing w:val="-10"/>
          <w:kern w:val="28"/>
          <w:sz w:val="40"/>
          <w:szCs w:val="40"/>
          <w:lang w:val="en-GB"/>
        </w:rPr>
      </w:pPr>
      <w:r>
        <w:rPr>
          <w:bCs/>
          <w:iCs w:val="0"/>
          <w:kern w:val="28"/>
          <w:sz w:val="40"/>
          <w:szCs w:val="40"/>
          <w:lang w:val="en-GB"/>
        </w:rPr>
        <w:t>Kleemann │ First Practical Application of the New Impact Crusher MOBIREX MR 130i PRO</w:t>
      </w:r>
    </w:p>
    <w:p w14:paraId="3DCDEDF0" w14:textId="4D247704" w:rsidR="00B136F0" w:rsidRPr="000B728E" w:rsidRDefault="00404CA5" w:rsidP="00B136F0">
      <w:pPr>
        <w:rPr>
          <w:b/>
          <w:bCs/>
          <w:sz w:val="24"/>
          <w:szCs w:val="24"/>
          <w:lang w:val="en-GB"/>
        </w:rPr>
      </w:pPr>
      <w:r>
        <w:rPr>
          <w:b/>
          <w:bCs/>
          <w:sz w:val="24"/>
          <w:szCs w:val="24"/>
          <w:lang w:val="en-GB"/>
        </w:rPr>
        <w:t>The new Kleemann impact crusher MOBIREX MR 130i PRO is in operation in a limestone quarry near Wuppertal. The latest family member of the PRO line offers effective screening and a high output.</w:t>
      </w:r>
    </w:p>
    <w:p w14:paraId="0FB2FCF6" w14:textId="77777777" w:rsidR="003F3D95" w:rsidRPr="000B728E" w:rsidRDefault="003F3D95" w:rsidP="00FF05BC">
      <w:pPr>
        <w:pStyle w:val="Absatzberschrift"/>
        <w:jc w:val="both"/>
        <w:rPr>
          <w:lang w:val="en-GB"/>
        </w:rPr>
      </w:pPr>
    </w:p>
    <w:p w14:paraId="5B4C7B5B" w14:textId="77777777" w:rsidR="00B136F0" w:rsidRPr="000B728E" w:rsidRDefault="00B136F0" w:rsidP="00FF05BC">
      <w:pPr>
        <w:pStyle w:val="Absatzberschrift"/>
        <w:jc w:val="both"/>
        <w:rPr>
          <w:lang w:val="en-GB"/>
        </w:rPr>
      </w:pPr>
      <w:r>
        <w:rPr>
          <w:bCs/>
          <w:lang w:val="en-GB"/>
        </w:rPr>
        <w:t>Combination plant proves its value in the limestone quarry</w:t>
      </w:r>
    </w:p>
    <w:p w14:paraId="6C707C6B" w14:textId="566D8127" w:rsidR="00B136F0" w:rsidRPr="000B728E" w:rsidRDefault="00B136F0" w:rsidP="00B136F0">
      <w:pPr>
        <w:pStyle w:val="Absatzberschrift"/>
        <w:jc w:val="both"/>
        <w:rPr>
          <w:b w:val="0"/>
          <w:lang w:val="en-GB"/>
        </w:rPr>
      </w:pPr>
      <w:r>
        <w:rPr>
          <w:b w:val="0"/>
          <w:lang w:val="en-GB"/>
        </w:rPr>
        <w:t>The Kleemann impact crusher MOBIREX MR 130i PRO is used in the Oetelshofen quarry near Wuppertal to crush limestone for industrial blast furnaces. A combination plant in which the screening unit is connected directly to the crushing plant – this is what the operating company wanted. Whereas an impact crusher was previously operated with a separate screening plant, the MOBIREX MR 130i PRO now works with an integrated post screening unit and oversize grain returning. Among other things, this reduces the fuel consumption. Instead of supplying a crushing and screening plant, now only one machine, which also has low consumption values, has to be refueled. The new machine achieves a final product of 0/45 with a feed size of 0/600. The double-deck post screening unit discharges a final grain size, whereby both screen decks are fully utilised. A size 50 square mesh is installed in the lower deck for this purpose; a larger mesh is installed in the upper deck as a relief deck. The oversize grain of the upper deck as well as the lower deck is directed in an uncomplicated process via a reversible transfer conveyor onto the oversize grain conveyor and is then returned to the crushing process.</w:t>
      </w:r>
    </w:p>
    <w:p w14:paraId="770334C1" w14:textId="77777777" w:rsidR="00B136F0" w:rsidRPr="000B728E" w:rsidRDefault="00B136F0" w:rsidP="00B136F0">
      <w:pPr>
        <w:pStyle w:val="Absatzberschrift"/>
        <w:rPr>
          <w:b w:val="0"/>
          <w:bCs/>
          <w:lang w:val="en-GB"/>
        </w:rPr>
      </w:pPr>
    </w:p>
    <w:p w14:paraId="2A66E6B0" w14:textId="45069B55" w:rsidR="00B136F0" w:rsidRPr="000B728E" w:rsidRDefault="00B136F0" w:rsidP="00B136F0">
      <w:pPr>
        <w:pStyle w:val="Absatzberschrift"/>
        <w:jc w:val="both"/>
        <w:rPr>
          <w:lang w:val="en-GB"/>
        </w:rPr>
      </w:pPr>
      <w:r>
        <w:rPr>
          <w:bCs/>
          <w:lang w:val="en-GB"/>
        </w:rPr>
        <w:t>A new development perfectly suited to the task</w:t>
      </w:r>
    </w:p>
    <w:p w14:paraId="676A2C90" w14:textId="77777777" w:rsidR="0009496D" w:rsidRPr="000B728E" w:rsidRDefault="00B136F0" w:rsidP="00B136F0">
      <w:pPr>
        <w:pStyle w:val="Absatzberschrift"/>
        <w:jc w:val="both"/>
        <w:rPr>
          <w:b w:val="0"/>
          <w:bCs/>
          <w:lang w:val="en-GB"/>
        </w:rPr>
      </w:pPr>
      <w:r>
        <w:rPr>
          <w:b w:val="0"/>
          <w:lang w:val="en-GB"/>
        </w:rPr>
        <w:t xml:space="preserve">The initial challenge was to find a solution that meets all the requirements: "The customer had considered different suppliers and options", explains Christoph Obalski, Sales Wirtgen Germany. "Luckily, with the new MR 130i PRO from Kleemann, we have a completely new machine that is exactly suited to the project," says the Kleemann special consultant. The MOBIREX MR 130i PRO has a high output and effective screening. </w:t>
      </w:r>
    </w:p>
    <w:p w14:paraId="438D9917" w14:textId="7C512890" w:rsidR="0074494B" w:rsidRPr="000B728E" w:rsidRDefault="0009496D" w:rsidP="00B136F0">
      <w:pPr>
        <w:pStyle w:val="Absatzberschrift"/>
        <w:jc w:val="both"/>
        <w:rPr>
          <w:b w:val="0"/>
          <w:bCs/>
          <w:lang w:val="en-GB"/>
        </w:rPr>
      </w:pPr>
      <w:r>
        <w:rPr>
          <w:b w:val="0"/>
          <w:lang w:val="en-GB"/>
        </w:rPr>
        <w:t>"The large running gear with heavy-duty framing, ease of physical and visual access via steps and platforms to all components and the solid double-deck post screening unit – this made a perfect first impression," explains Dirk Frorath, managing director of AMIRO GmbH in the quarry."</w:t>
      </w:r>
      <w:r>
        <w:rPr>
          <w:bCs/>
          <w:lang w:val="en-GB"/>
        </w:rPr>
        <w:t xml:space="preserve"> </w:t>
      </w:r>
      <w:r>
        <w:rPr>
          <w:b w:val="0"/>
          <w:lang w:val="en-GB"/>
        </w:rPr>
        <w:t>The crushing unit of the plant is driven by a powerful electric motor. It also has a new drive concept. A star-delta drive and frequency converter, which makes it possible to vary the speed of the rotor as required, is available as an option. Thanks to its all-electric drive concept E-DRIVE, there is an option for an external power supply which means that the machine can be operated locally free of emissions.</w:t>
      </w:r>
    </w:p>
    <w:p w14:paraId="148A0270" w14:textId="77777777" w:rsidR="0074494B" w:rsidRPr="000B728E" w:rsidRDefault="0074494B" w:rsidP="00AF2A24">
      <w:pPr>
        <w:pStyle w:val="Absatzberschrift"/>
        <w:rPr>
          <w:b w:val="0"/>
          <w:lang w:val="en-GB"/>
        </w:rPr>
      </w:pPr>
    </w:p>
    <w:p w14:paraId="123B9598" w14:textId="508E08F5" w:rsidR="00B136F0" w:rsidRPr="000B728E" w:rsidRDefault="0009496D" w:rsidP="00B136F0">
      <w:pPr>
        <w:pStyle w:val="Absatzberschrift"/>
        <w:jc w:val="both"/>
        <w:rPr>
          <w:lang w:val="en-GB"/>
        </w:rPr>
      </w:pPr>
      <w:r>
        <w:rPr>
          <w:bCs/>
          <w:lang w:val="en-GB"/>
        </w:rPr>
        <w:t xml:space="preserve">Standardised operation thanks to the SPECTIVE operating concept </w:t>
      </w:r>
    </w:p>
    <w:p w14:paraId="73F985A4" w14:textId="1FC5F931" w:rsidR="00B136F0" w:rsidRPr="000B728E" w:rsidRDefault="00B136F0" w:rsidP="00CC58D8">
      <w:pPr>
        <w:pStyle w:val="Standardabsatz"/>
        <w:spacing w:after="0"/>
        <w:rPr>
          <w:bCs/>
          <w:lang w:val="en-GB"/>
        </w:rPr>
      </w:pPr>
      <w:r>
        <w:rPr>
          <w:lang w:val="en-GB"/>
        </w:rPr>
        <w:t xml:space="preserve">The MOBIREX MR 130i PRO is also equipped with the operating concept SPECTIVE, with which operators in quarries are already familiar from the other MOBIREX MR 130 EVO2 plants. The operating concept is intuitive and has a consistent structure across the MOBIREX series. The components of the latest SPECTIVE generation, such as the </w:t>
      </w:r>
      <w:r>
        <w:rPr>
          <w:lang w:val="en-GB"/>
        </w:rPr>
        <w:lastRenderedPageBreak/>
        <w:t>new radio remote controls and the digital solution SPECTIVE CONNECT, simplify the everyday work routine even more.</w:t>
      </w:r>
    </w:p>
    <w:p w14:paraId="0B78CD18" w14:textId="77777777" w:rsidR="00B136F0" w:rsidRPr="000B728E" w:rsidRDefault="00B136F0" w:rsidP="00CC58D8">
      <w:pPr>
        <w:pStyle w:val="Standardabsatz"/>
        <w:spacing w:after="0"/>
        <w:rPr>
          <w:bCs/>
          <w:lang w:val="en-GB"/>
        </w:rPr>
      </w:pPr>
    </w:p>
    <w:p w14:paraId="718412D9" w14:textId="77777777" w:rsidR="00B136F0" w:rsidRPr="000B728E" w:rsidRDefault="00B136F0" w:rsidP="00CC58D8">
      <w:pPr>
        <w:pStyle w:val="Standardabsatz"/>
        <w:spacing w:after="0"/>
        <w:rPr>
          <w:b/>
          <w:bCs/>
          <w:lang w:val="en-GB"/>
        </w:rPr>
      </w:pPr>
      <w:r>
        <w:rPr>
          <w:b/>
          <w:bCs/>
          <w:lang w:val="en-GB"/>
        </w:rPr>
        <w:t xml:space="preserve">Many years of good co-operation tipped the scales </w:t>
      </w:r>
    </w:p>
    <w:p w14:paraId="66FA769B" w14:textId="4A524E00" w:rsidR="00B136F0" w:rsidRPr="000B728E" w:rsidRDefault="00B136F0" w:rsidP="00B136F0">
      <w:pPr>
        <w:jc w:val="both"/>
        <w:rPr>
          <w:b/>
          <w:bCs/>
          <w:sz w:val="22"/>
          <w:szCs w:val="22"/>
          <w:lang w:val="en-GB"/>
        </w:rPr>
      </w:pPr>
      <w:r>
        <w:rPr>
          <w:rFonts w:eastAsiaTheme="minorHAnsi" w:cstheme="minorBidi"/>
          <w:sz w:val="22"/>
          <w:szCs w:val="24"/>
          <w:lang w:val="en-GB"/>
        </w:rPr>
        <w:t>In this case, prior to purchasing it was not possible to view the machine in operation in advance, for example, in another company. The impact crusher is, after all, a new development. Thanks to co-operation Kleemann lasting many years and good experience with the company's products, however, a very solid foundation of trust existed. And of course it was possible to view the machine in the Kleemann plant in Göppingen.</w:t>
      </w:r>
    </w:p>
    <w:p w14:paraId="41D8738F" w14:textId="77777777" w:rsidR="00B136F0" w:rsidRPr="000B728E" w:rsidRDefault="00B136F0" w:rsidP="00BC487A">
      <w:pPr>
        <w:rPr>
          <w:b/>
          <w:bCs/>
          <w:sz w:val="22"/>
          <w:szCs w:val="22"/>
          <w:lang w:val="en-GB"/>
        </w:rPr>
      </w:pPr>
    </w:p>
    <w:p w14:paraId="179F8A47" w14:textId="77777777" w:rsidR="00C72B1C" w:rsidRPr="000B728E" w:rsidRDefault="00C72B1C" w:rsidP="00BC487A">
      <w:pPr>
        <w:rPr>
          <w:b/>
          <w:bCs/>
          <w:sz w:val="22"/>
          <w:szCs w:val="22"/>
          <w:lang w:val="en-GB"/>
        </w:rPr>
      </w:pPr>
    </w:p>
    <w:p w14:paraId="64ABBB85" w14:textId="6B49B26B" w:rsidR="007C2FEE" w:rsidRPr="00AF2A24" w:rsidRDefault="007C2FEE" w:rsidP="00BC487A">
      <w:pPr>
        <w:rPr>
          <w:b/>
          <w:bCs/>
          <w:sz w:val="22"/>
          <w:szCs w:val="22"/>
        </w:rPr>
      </w:pPr>
      <w:r>
        <w:rPr>
          <w:b/>
          <w:bCs/>
          <w:sz w:val="22"/>
          <w:szCs w:val="22"/>
          <w:lang w:val="en-GB"/>
        </w:rPr>
        <w:t>Photos:</w:t>
      </w:r>
    </w:p>
    <w:p w14:paraId="06345839" w14:textId="79A95745" w:rsidR="00BC487A" w:rsidRPr="00AF2A24" w:rsidRDefault="00B136F0" w:rsidP="00BC487A">
      <w:pPr>
        <w:rPr>
          <w:rFonts w:eastAsiaTheme="minorHAnsi" w:cstheme="minorBidi"/>
          <w:b/>
          <w:sz w:val="22"/>
          <w:szCs w:val="24"/>
        </w:rPr>
      </w:pPr>
      <w:r>
        <w:rPr>
          <w:noProof/>
          <w:sz w:val="24"/>
          <w:szCs w:val="24"/>
          <w:lang w:val="en-GB"/>
        </w:rPr>
        <w:drawing>
          <wp:inline distT="0" distB="0" distL="0" distR="0" wp14:anchorId="7085F424" wp14:editId="5DF3EF81">
            <wp:extent cx="3914775" cy="21972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22957" cy="2201792"/>
                    </a:xfrm>
                    <a:prstGeom prst="rect">
                      <a:avLst/>
                    </a:prstGeom>
                    <a:noFill/>
                    <a:ln>
                      <a:noFill/>
                    </a:ln>
                  </pic:spPr>
                </pic:pic>
              </a:graphicData>
            </a:graphic>
          </wp:inline>
        </w:drawing>
      </w:r>
    </w:p>
    <w:p w14:paraId="5CAB72B3" w14:textId="04773F74" w:rsidR="00C72B1C" w:rsidRPr="000B728E" w:rsidRDefault="00C72B1C" w:rsidP="00C72B1C">
      <w:pPr>
        <w:pStyle w:val="BUbold"/>
        <w:rPr>
          <w:lang w:val="en-GB"/>
        </w:rPr>
      </w:pPr>
      <w:r>
        <w:rPr>
          <w:bCs/>
          <w:lang w:val="en-GB"/>
        </w:rPr>
        <w:t>KL_MR 130i PRO_Amiro</w:t>
      </w:r>
    </w:p>
    <w:p w14:paraId="47143645" w14:textId="77777777" w:rsidR="00B136F0" w:rsidRPr="000B728E" w:rsidRDefault="00B136F0" w:rsidP="00B136F0">
      <w:pPr>
        <w:pStyle w:val="Listenabsatz"/>
        <w:ind w:left="0"/>
        <w:rPr>
          <w:lang w:val="en-GB"/>
        </w:rPr>
      </w:pPr>
      <w:r>
        <w:rPr>
          <w:lang w:val="en-GB"/>
        </w:rPr>
        <w:t>Hand-over of the MOBIREX MR 130i PRO in the Kleemann plant in Göppingen: Christoph Obalski, Sales Wirtgen Germany (left) with Dirk Frorath, managing director of the operating company AMIRO GmbH in the Oetelshofen quarry (right)</w:t>
      </w:r>
    </w:p>
    <w:p w14:paraId="10AF8B22" w14:textId="2B34E0C1" w:rsidR="000D357E" w:rsidRPr="000B728E" w:rsidRDefault="000D357E" w:rsidP="00FF5F5E">
      <w:pPr>
        <w:pStyle w:val="BUnormal"/>
        <w:rPr>
          <w:lang w:val="en-GB"/>
        </w:rPr>
      </w:pPr>
    </w:p>
    <w:p w14:paraId="6D829B46" w14:textId="51AE8EAA" w:rsidR="00F724D5" w:rsidRPr="00432AFE" w:rsidRDefault="00B136F0" w:rsidP="00F724D5">
      <w:pPr>
        <w:pStyle w:val="BUbold"/>
      </w:pPr>
      <w:r>
        <w:rPr>
          <w:bCs/>
          <w:noProof/>
          <w:sz w:val="24"/>
          <w:lang w:val="en-GB"/>
        </w:rPr>
        <w:drawing>
          <wp:inline distT="0" distB="0" distL="0" distR="0" wp14:anchorId="30A3E002" wp14:editId="19D574CF">
            <wp:extent cx="3881298" cy="2181225"/>
            <wp:effectExtent l="0" t="0" r="508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94112" cy="2188426"/>
                    </a:xfrm>
                    <a:prstGeom prst="rect">
                      <a:avLst/>
                    </a:prstGeom>
                    <a:noFill/>
                    <a:ln>
                      <a:noFill/>
                    </a:ln>
                  </pic:spPr>
                </pic:pic>
              </a:graphicData>
            </a:graphic>
          </wp:inline>
        </w:drawing>
      </w:r>
    </w:p>
    <w:p w14:paraId="795EEB0A" w14:textId="4A50897D" w:rsidR="00B136F0" w:rsidRPr="000B728E" w:rsidRDefault="00B136F0" w:rsidP="00B136F0">
      <w:pPr>
        <w:pStyle w:val="BUbold"/>
        <w:rPr>
          <w:lang w:val="en-GB"/>
        </w:rPr>
      </w:pPr>
      <w:r>
        <w:rPr>
          <w:bCs/>
          <w:lang w:val="en-GB"/>
        </w:rPr>
        <w:t>KL_MR 130i PRO_Amiro_1</w:t>
      </w:r>
    </w:p>
    <w:p w14:paraId="07DB5179" w14:textId="454EB7DC" w:rsidR="00B136F0" w:rsidRPr="000B728E" w:rsidRDefault="00B136F0" w:rsidP="00B136F0">
      <w:pPr>
        <w:pStyle w:val="Listenabsatz"/>
        <w:ind w:left="0"/>
        <w:rPr>
          <w:lang w:val="en-GB"/>
        </w:rPr>
      </w:pPr>
      <w:r>
        <w:rPr>
          <w:lang w:val="en-GB"/>
        </w:rPr>
        <w:t>The new MR 130i PRO impact crusher was examined closely on site.</w:t>
      </w:r>
    </w:p>
    <w:p w14:paraId="093C5BBF" w14:textId="5E36AC74" w:rsidR="00874C07" w:rsidRPr="00874C07" w:rsidRDefault="00B136F0" w:rsidP="00F724D5">
      <w:pPr>
        <w:widowControl w:val="0"/>
        <w:rPr>
          <w:sz w:val="20"/>
          <w:szCs w:val="20"/>
        </w:rPr>
      </w:pPr>
      <w:r>
        <w:rPr>
          <w:noProof/>
          <w:sz w:val="20"/>
          <w:szCs w:val="20"/>
          <w:lang w:val="en-GB"/>
        </w:rPr>
        <w:lastRenderedPageBreak/>
        <w:drawing>
          <wp:inline distT="0" distB="0" distL="0" distR="0" wp14:anchorId="0777E2D7" wp14:editId="7D0FB7F4">
            <wp:extent cx="4332524" cy="288607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4335878" cy="2888310"/>
                    </a:xfrm>
                    <a:prstGeom prst="rect">
                      <a:avLst/>
                    </a:prstGeom>
                    <a:noFill/>
                    <a:ln>
                      <a:noFill/>
                    </a:ln>
                  </pic:spPr>
                </pic:pic>
              </a:graphicData>
            </a:graphic>
          </wp:inline>
        </w:drawing>
      </w:r>
    </w:p>
    <w:p w14:paraId="5119A59C" w14:textId="11FDEE0E" w:rsidR="00B136F0" w:rsidRPr="000B728E" w:rsidRDefault="00B136F0" w:rsidP="00B136F0">
      <w:pPr>
        <w:pStyle w:val="BUbold"/>
        <w:rPr>
          <w:lang w:val="en-GB"/>
        </w:rPr>
      </w:pPr>
      <w:r>
        <w:rPr>
          <w:bCs/>
          <w:lang w:val="en-GB"/>
        </w:rPr>
        <w:t>KL_MR 130i PRO_Amiro_2</w:t>
      </w:r>
    </w:p>
    <w:p w14:paraId="3BADE349" w14:textId="6CC4E4F6" w:rsidR="00B136F0" w:rsidRPr="000B728E" w:rsidRDefault="00B136F0" w:rsidP="00B136F0">
      <w:pPr>
        <w:pStyle w:val="Listenabsatz"/>
        <w:ind w:left="0"/>
        <w:rPr>
          <w:lang w:val="en-GB"/>
        </w:rPr>
      </w:pPr>
      <w:r>
        <w:rPr>
          <w:lang w:val="en-GB"/>
        </w:rPr>
        <w:t xml:space="preserve">The MOBIREX MR 130i PRO impresses in Oetelshofen with a high throughput in limestone. </w:t>
      </w:r>
    </w:p>
    <w:p w14:paraId="3426E3E0" w14:textId="77777777" w:rsidR="00950665" w:rsidRPr="000B728E" w:rsidRDefault="00950665" w:rsidP="00B136F0">
      <w:pPr>
        <w:pStyle w:val="Listenabsatz"/>
        <w:ind w:left="0"/>
        <w:rPr>
          <w:lang w:val="en-GB"/>
        </w:rPr>
      </w:pPr>
    </w:p>
    <w:p w14:paraId="2C082FAC" w14:textId="56E939E1" w:rsidR="00B136F0" w:rsidRPr="00B136F0" w:rsidRDefault="00B136F0" w:rsidP="00B136F0">
      <w:pPr>
        <w:widowControl w:val="0"/>
        <w:rPr>
          <w:noProof/>
          <w:sz w:val="20"/>
          <w:szCs w:val="20"/>
        </w:rPr>
      </w:pPr>
      <w:r>
        <w:rPr>
          <w:noProof/>
          <w:sz w:val="20"/>
          <w:szCs w:val="20"/>
          <w:lang w:val="en-GB"/>
        </w:rPr>
        <w:drawing>
          <wp:inline distT="0" distB="0" distL="0" distR="0" wp14:anchorId="75A99517" wp14:editId="5F10FDAE">
            <wp:extent cx="4371975" cy="2912355"/>
            <wp:effectExtent l="0" t="0" r="0" b="254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381715" cy="2918844"/>
                    </a:xfrm>
                    <a:prstGeom prst="rect">
                      <a:avLst/>
                    </a:prstGeom>
                    <a:noFill/>
                    <a:ln>
                      <a:noFill/>
                    </a:ln>
                  </pic:spPr>
                </pic:pic>
              </a:graphicData>
            </a:graphic>
          </wp:inline>
        </w:drawing>
      </w:r>
    </w:p>
    <w:p w14:paraId="245D4BFE" w14:textId="7F513557" w:rsidR="00B136F0" w:rsidRPr="000B728E" w:rsidRDefault="00B136F0" w:rsidP="00B136F0">
      <w:pPr>
        <w:widowControl w:val="0"/>
        <w:rPr>
          <w:b/>
          <w:bCs/>
          <w:noProof/>
          <w:sz w:val="20"/>
          <w:szCs w:val="20"/>
          <w:lang w:val="en-GB"/>
        </w:rPr>
      </w:pPr>
      <w:r>
        <w:rPr>
          <w:b/>
          <w:bCs/>
          <w:noProof/>
          <w:sz w:val="20"/>
          <w:szCs w:val="20"/>
          <w:lang w:val="en-GB"/>
        </w:rPr>
        <w:t>KL_MR 130i PRO_Amiro_3</w:t>
      </w:r>
    </w:p>
    <w:p w14:paraId="5B10A78B" w14:textId="3BC12E08" w:rsidR="00B136F0" w:rsidRPr="000B728E" w:rsidRDefault="00B136F0" w:rsidP="00B136F0">
      <w:pPr>
        <w:pStyle w:val="Listenabsatz"/>
        <w:ind w:left="0"/>
        <w:rPr>
          <w:lang w:val="en-GB"/>
        </w:rPr>
      </w:pPr>
      <w:r>
        <w:rPr>
          <w:lang w:val="en-GB"/>
        </w:rPr>
        <w:t xml:space="preserve">With its double-deck post screening unit, the MR 130i PRO guarantees effective screening and very high product quality with a single plant only – without additional screening plant. </w:t>
      </w:r>
    </w:p>
    <w:p w14:paraId="4C5E5C88" w14:textId="77777777" w:rsidR="00B136F0" w:rsidRPr="000B728E" w:rsidRDefault="00B136F0" w:rsidP="00B136F0">
      <w:pPr>
        <w:pStyle w:val="Standardabsatz"/>
        <w:rPr>
          <w:lang w:val="en-GB"/>
        </w:rPr>
      </w:pPr>
    </w:p>
    <w:p w14:paraId="79632952" w14:textId="166C3E1C" w:rsidR="000B728E" w:rsidRDefault="00714D6B" w:rsidP="000B728E">
      <w:pPr>
        <w:pStyle w:val="Note"/>
        <w:rPr>
          <w:iCs/>
          <w:lang w:val="en-GB"/>
        </w:rPr>
      </w:pPr>
      <w:r>
        <w:rPr>
          <w:iCs/>
          <w:lang w:val="en-GB"/>
        </w:rPr>
        <w:t>Remark: These photos only provide a preview. For printing in the publications, please use the photos in 300 dpi resolution which are available in the added download.</w:t>
      </w:r>
    </w:p>
    <w:p w14:paraId="51978559" w14:textId="77777777" w:rsidR="000B728E" w:rsidRDefault="000B728E">
      <w:pPr>
        <w:rPr>
          <w:rFonts w:eastAsiaTheme="minorHAnsi" w:cstheme="minorBidi"/>
          <w:i/>
          <w:iCs/>
          <w:color w:val="000000"/>
          <w:sz w:val="20"/>
          <w:szCs w:val="20"/>
          <w:lang w:val="en-GB"/>
        </w:rPr>
      </w:pPr>
      <w:r>
        <w:rPr>
          <w:iCs/>
          <w:lang w:val="en-GB"/>
        </w:rPr>
        <w:br w:type="page"/>
      </w:r>
    </w:p>
    <w:p w14:paraId="717825D0" w14:textId="7894A3F7" w:rsidR="00B409DF" w:rsidRPr="000B728E" w:rsidRDefault="00B409DF" w:rsidP="00B409DF">
      <w:pPr>
        <w:pStyle w:val="Absatzberschrift"/>
        <w:rPr>
          <w:iCs/>
          <w:lang w:val="en-GB"/>
        </w:rPr>
      </w:pPr>
      <w:r>
        <w:rPr>
          <w:bCs/>
          <w:lang w:val="en-GB"/>
        </w:rPr>
        <w:lastRenderedPageBreak/>
        <w:t>Further information is available from:</w:t>
      </w:r>
    </w:p>
    <w:p w14:paraId="294F8CA8" w14:textId="77777777" w:rsidR="00B409DF" w:rsidRPr="000B728E" w:rsidRDefault="00B409DF" w:rsidP="00B409DF">
      <w:pPr>
        <w:pStyle w:val="Absatzberschrift"/>
        <w:rPr>
          <w:lang w:val="en-GB"/>
        </w:rPr>
      </w:pPr>
    </w:p>
    <w:p w14:paraId="6BD3D8AD" w14:textId="77777777" w:rsidR="00B409DF" w:rsidRPr="002B783A" w:rsidRDefault="00B409DF" w:rsidP="00B409DF">
      <w:pPr>
        <w:pStyle w:val="Absatzberschrift"/>
        <w:rPr>
          <w:b w:val="0"/>
          <w:bCs/>
          <w:szCs w:val="22"/>
        </w:rPr>
      </w:pPr>
      <w:r w:rsidRPr="000B728E">
        <w:rPr>
          <w:b w:val="0"/>
        </w:rPr>
        <w:t>WIRTGEN GROUP</w:t>
      </w:r>
    </w:p>
    <w:p w14:paraId="392C6846" w14:textId="77777777" w:rsidR="00B409DF" w:rsidRDefault="00B409DF" w:rsidP="00B409DF">
      <w:pPr>
        <w:pStyle w:val="Fuzeile1"/>
      </w:pPr>
      <w:r w:rsidRPr="000B728E">
        <w:rPr>
          <w:bCs w:val="0"/>
          <w:iCs w:val="0"/>
        </w:rPr>
        <w:t>Public Relations</w:t>
      </w:r>
    </w:p>
    <w:p w14:paraId="77A90FFB" w14:textId="77777777" w:rsidR="00B409DF" w:rsidRDefault="00B409DF" w:rsidP="00B409DF">
      <w:pPr>
        <w:pStyle w:val="Fuzeile1"/>
      </w:pPr>
      <w:r w:rsidRPr="000B728E">
        <w:rPr>
          <w:bCs w:val="0"/>
          <w:iCs w:val="0"/>
        </w:rPr>
        <w:t>Reinhard-Wirtgen-Straße 2</w:t>
      </w:r>
    </w:p>
    <w:p w14:paraId="2BD7061F" w14:textId="77777777" w:rsidR="00B409DF" w:rsidRDefault="00B409DF" w:rsidP="00B409DF">
      <w:pPr>
        <w:pStyle w:val="Fuzeile1"/>
      </w:pPr>
      <w:r>
        <w:rPr>
          <w:bCs w:val="0"/>
          <w:iCs w:val="0"/>
          <w:lang w:val="en-GB"/>
        </w:rPr>
        <w:t>53578 Windhagen</w:t>
      </w:r>
    </w:p>
    <w:p w14:paraId="7312A980" w14:textId="77777777" w:rsidR="00B409DF" w:rsidRDefault="00B409DF" w:rsidP="00B409DF">
      <w:pPr>
        <w:pStyle w:val="Fuzeile1"/>
      </w:pPr>
      <w:r>
        <w:rPr>
          <w:bCs w:val="0"/>
          <w:iCs w:val="0"/>
          <w:lang w:val="en-GB"/>
        </w:rPr>
        <w:t>Germany</w:t>
      </w:r>
    </w:p>
    <w:p w14:paraId="2DFD9654" w14:textId="77777777" w:rsidR="00B409DF" w:rsidRDefault="00B409DF" w:rsidP="00B409DF">
      <w:pPr>
        <w:pStyle w:val="Fuzeile1"/>
      </w:pPr>
    </w:p>
    <w:p w14:paraId="747CCDAF" w14:textId="77777777" w:rsidR="00B409DF" w:rsidRPr="00C72B1C" w:rsidRDefault="00B409DF" w:rsidP="00B409DF">
      <w:pPr>
        <w:pStyle w:val="Fuzeile1"/>
        <w:rPr>
          <w:rFonts w:ascii="Times New Roman" w:hAnsi="Times New Roman" w:cs="Times New Roman"/>
        </w:rPr>
      </w:pPr>
      <w:r>
        <w:rPr>
          <w:bCs w:val="0"/>
          <w:iCs w:val="0"/>
          <w:lang w:val="en-GB"/>
        </w:rPr>
        <w:t xml:space="preserve">Telephone: +49 (0) 2645 131 – 1966 </w:t>
      </w:r>
    </w:p>
    <w:p w14:paraId="72EBA31D" w14:textId="77777777" w:rsidR="00B409DF" w:rsidRDefault="00B409DF" w:rsidP="00B409DF">
      <w:pPr>
        <w:pStyle w:val="Fuzeile1"/>
      </w:pPr>
      <w:r>
        <w:rPr>
          <w:bCs w:val="0"/>
          <w:iCs w:val="0"/>
          <w:lang w:val="en-GB"/>
        </w:rPr>
        <w:t>Fax: +49 (0) 2645 131 – 499</w:t>
      </w:r>
    </w:p>
    <w:p w14:paraId="54DD8925" w14:textId="4CADBFA8" w:rsidR="00B409DF" w:rsidRDefault="00B409DF" w:rsidP="00B409DF">
      <w:pPr>
        <w:pStyle w:val="Fuzeile1"/>
      </w:pPr>
      <w:r>
        <w:rPr>
          <w:bCs w:val="0"/>
          <w:iCs w:val="0"/>
          <w:lang w:val="en-GB"/>
        </w:rPr>
        <w:t>E-mail: PR@wirtgen-group.com</w:t>
      </w:r>
      <w:r>
        <w:rPr>
          <w:bCs w:val="0"/>
          <w:iCs w:val="0"/>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bCs w:val="0"/>
          <w:iCs w:val="0"/>
          <w:lang w:val="en-GB"/>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2B7CFDBE" w:rsidR="00F048D4" w:rsidRPr="00F74540" w:rsidRDefault="00F048D4" w:rsidP="00F74540">
      <w:pPr>
        <w:pStyle w:val="Fuzeile1"/>
      </w:pP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C70E3C" w14:textId="77777777" w:rsidR="00F95AC9" w:rsidRDefault="00F95AC9" w:rsidP="00E55534">
      <w:r>
        <w:separator/>
      </w:r>
    </w:p>
  </w:endnote>
  <w:endnote w:type="continuationSeparator" w:id="0">
    <w:p w14:paraId="19AD6548" w14:textId="77777777" w:rsidR="00F95AC9" w:rsidRDefault="00F95AC9"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GB"/>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GB"/>
            </w:rPr>
            <w:fldChar w:fldCharType="begin"/>
          </w:r>
          <w:r>
            <w:rPr>
              <w:szCs w:val="20"/>
              <w:lang w:val="en-GB"/>
            </w:rPr>
            <w:instrText xml:space="preserve"> PAGE \# "00"</w:instrText>
          </w:r>
          <w:r>
            <w:rPr>
              <w:szCs w:val="20"/>
              <w:lang w:val="en-GB"/>
            </w:rPr>
            <w:fldChar w:fldCharType="separate"/>
          </w:r>
          <w:r>
            <w:rPr>
              <w:noProof/>
              <w:szCs w:val="20"/>
              <w:lang w:val="en-GB"/>
            </w:rPr>
            <w:t>02</w:t>
          </w:r>
          <w:r>
            <w:rPr>
              <w:szCs w:val="20"/>
              <w:lang w:val="en-GB"/>
            </w:rPr>
            <w:fldChar w:fldCharType="end"/>
          </w:r>
        </w:p>
      </w:tc>
    </w:tr>
  </w:tbl>
  <w:p w14:paraId="7CF7D2C8" w14:textId="77777777" w:rsidR="00533132" w:rsidRDefault="00BD5391">
    <w:pPr>
      <w:pStyle w:val="Fuzeile"/>
    </w:pPr>
    <w:r>
      <w:rPr>
        <w:noProof/>
        <w:lang w:val="en-GB"/>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E7A0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0B728E">
            <w:rPr>
              <w:rStyle w:val="Hervorhebung"/>
              <w:b w:val="0"/>
              <w:iCs w:val="0"/>
              <w:szCs w:val="20"/>
            </w:rPr>
            <w:t>WIRTGEN</w:t>
          </w:r>
          <w:r w:rsidRPr="000B728E">
            <w:rPr>
              <w:rStyle w:val="Hervorhebung"/>
              <w:bCs/>
              <w:iCs w:val="0"/>
              <w:szCs w:val="20"/>
            </w:rPr>
            <w:t xml:space="preserve"> GmbH</w:t>
          </w:r>
          <w:r w:rsidRPr="000B728E">
            <w:rPr>
              <w:szCs w:val="20"/>
            </w:rPr>
            <w:t xml:space="preserve"> · Reinhard-Wirtgen-Str. </w:t>
          </w:r>
          <w:r>
            <w:rPr>
              <w:szCs w:val="20"/>
              <w:lang w:val="en-GB"/>
            </w:rPr>
            <w:t>2 · D-53578 Windhagen · T: +49 26 45 / 131 0</w:t>
          </w:r>
        </w:p>
      </w:tc>
    </w:tr>
  </w:tbl>
  <w:p w14:paraId="732BEB33" w14:textId="77777777" w:rsidR="00533132" w:rsidRDefault="00BD5391">
    <w:pPr>
      <w:pStyle w:val="Fuzeile"/>
    </w:pPr>
    <w:r>
      <w:rPr>
        <w:noProof/>
        <w:lang w:val="en-GB"/>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5410E9"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86408E" w14:textId="77777777" w:rsidR="00F95AC9" w:rsidRDefault="00F95AC9" w:rsidP="00E55534">
      <w:r>
        <w:separator/>
      </w:r>
    </w:p>
  </w:footnote>
  <w:footnote w:type="continuationSeparator" w:id="0">
    <w:p w14:paraId="7DD5B506" w14:textId="77777777" w:rsidR="00F95AC9" w:rsidRDefault="00F95AC9"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lang w:val="en-GB"/>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lang w:val="en-GB"/>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r>
      <w:rPr>
        <w:noProof/>
        <w:lang w:val="en-GB"/>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b w:val="0"/>
                              <w:sz w:val="36"/>
                              <w:szCs w:val="36"/>
                              <w:lang w:val="en-GB"/>
                            </w:rPr>
                            <w:t xml:space="preserve">                                  </w:t>
                          </w:r>
                          <w:r>
                            <w:rPr>
                              <w:rFonts w:ascii="Avenir Next" w:hAnsi="Avenir Next"/>
                              <w:bCs/>
                              <w:color w:val="40535C"/>
                              <w:sz w:val="36"/>
                              <w:szCs w:val="36"/>
                              <w:lang w:val="en-GB"/>
                            </w:rPr>
                            <w:t>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bidi w:val="0"/>
                    </w:pPr>
                    <w:r>
                      <w:rPr>
                        <w:rFonts w:ascii="Avenir Next LT Pro" w:hAnsi="Avenir Next LT Pro"/>
                        <w:sz w:val="36"/>
                        <w:szCs w:val="36"/>
                        <w:lang w:val="en-gb"/>
                        <w:b w:val="0"/>
                        <w:bCs w:val="0"/>
                        <w:i w:val="0"/>
                        <w:iCs w:val="0"/>
                        <w:u w:val="none"/>
                        <w:vertAlign w:val="baseline"/>
                        <w:rtl w:val="0"/>
                      </w:rPr>
                      <w:t xml:space="preserve">                                  </w:t>
                    </w:r>
                    <w:r>
                      <w:rPr>
                        <w:rFonts w:ascii="Avenir Next" w:hAnsi="Avenir Next"/>
                        <w:color w:val="40535C"/>
                        <w:sz w:val="36"/>
                        <w:szCs w:val="36"/>
                        <w:lang w:val="en-gb"/>
                        <w:b w:val="1"/>
                        <w:bCs w:val="1"/>
                        <w:i w:val="0"/>
                        <w:iCs w:val="0"/>
                        <w:u w:val="none"/>
                        <w:vertAlign w:val="baseline"/>
                        <w:rtl w:val="0"/>
                      </w:rPr>
                      <w:t xml:space="preserve">JOB REPORT</w:t>
                    </w:r>
                  </w:p>
                </w:txbxContent>
              </v:textbox>
            </v:shape>
          </w:pict>
        </mc:Fallback>
      </mc:AlternateContent>
    </w:r>
    <w:r>
      <w:rPr>
        <w:noProof/>
        <w:lang w:val="en-GB"/>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lang w:val="en-GB"/>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r>
      <w:rPr>
        <w:noProof/>
        <w:lang w:val="en-GB"/>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17F718"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GB"/>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483545313">
    <w:abstractNumId w:val="10"/>
  </w:num>
  <w:num w:numId="2" w16cid:durableId="206185398">
    <w:abstractNumId w:val="10"/>
  </w:num>
  <w:num w:numId="3" w16cid:durableId="1420831428">
    <w:abstractNumId w:val="10"/>
  </w:num>
  <w:num w:numId="4" w16cid:durableId="750737829">
    <w:abstractNumId w:val="10"/>
  </w:num>
  <w:num w:numId="5" w16cid:durableId="119998830">
    <w:abstractNumId w:val="10"/>
  </w:num>
  <w:num w:numId="6" w16cid:durableId="1248880630">
    <w:abstractNumId w:val="2"/>
  </w:num>
  <w:num w:numId="7" w16cid:durableId="728261711">
    <w:abstractNumId w:val="2"/>
  </w:num>
  <w:num w:numId="8" w16cid:durableId="1903323442">
    <w:abstractNumId w:val="2"/>
  </w:num>
  <w:num w:numId="9" w16cid:durableId="937102726">
    <w:abstractNumId w:val="2"/>
  </w:num>
  <w:num w:numId="10" w16cid:durableId="1457144979">
    <w:abstractNumId w:val="2"/>
  </w:num>
  <w:num w:numId="11" w16cid:durableId="1756243896">
    <w:abstractNumId w:val="5"/>
  </w:num>
  <w:num w:numId="12" w16cid:durableId="1072235185">
    <w:abstractNumId w:val="5"/>
  </w:num>
  <w:num w:numId="13" w16cid:durableId="1362049528">
    <w:abstractNumId w:val="4"/>
  </w:num>
  <w:num w:numId="14" w16cid:durableId="38671852">
    <w:abstractNumId w:val="4"/>
  </w:num>
  <w:num w:numId="15" w16cid:durableId="957492975">
    <w:abstractNumId w:val="4"/>
  </w:num>
  <w:num w:numId="16" w16cid:durableId="1246111749">
    <w:abstractNumId w:val="4"/>
  </w:num>
  <w:num w:numId="17" w16cid:durableId="213321728">
    <w:abstractNumId w:val="4"/>
  </w:num>
  <w:num w:numId="18" w16cid:durableId="1771584840">
    <w:abstractNumId w:val="1"/>
  </w:num>
  <w:num w:numId="19" w16cid:durableId="225840664">
    <w:abstractNumId w:val="3"/>
  </w:num>
  <w:num w:numId="20" w16cid:durableId="2117825025">
    <w:abstractNumId w:val="8"/>
  </w:num>
  <w:num w:numId="21" w16cid:durableId="87651098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193033378">
    <w:abstractNumId w:val="0"/>
  </w:num>
  <w:num w:numId="23" w16cid:durableId="178214434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455907739">
    <w:abstractNumId w:val="7"/>
  </w:num>
  <w:num w:numId="25" w16cid:durableId="20223186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643537299">
    <w:abstractNumId w:val="6"/>
  </w:num>
  <w:num w:numId="27" w16cid:durableId="144653396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17ACB"/>
    <w:rsid w:val="00024BFC"/>
    <w:rsid w:val="000401F1"/>
    <w:rsid w:val="00042106"/>
    <w:rsid w:val="0005285B"/>
    <w:rsid w:val="00055529"/>
    <w:rsid w:val="00056224"/>
    <w:rsid w:val="00062C3A"/>
    <w:rsid w:val="00066D09"/>
    <w:rsid w:val="000860EF"/>
    <w:rsid w:val="0009496D"/>
    <w:rsid w:val="0009665C"/>
    <w:rsid w:val="000A0479"/>
    <w:rsid w:val="000A36D9"/>
    <w:rsid w:val="000A4C7D"/>
    <w:rsid w:val="000B582B"/>
    <w:rsid w:val="000B728E"/>
    <w:rsid w:val="000C7C82"/>
    <w:rsid w:val="000D15C3"/>
    <w:rsid w:val="000D357E"/>
    <w:rsid w:val="000E24F8"/>
    <w:rsid w:val="000E5738"/>
    <w:rsid w:val="000F15BD"/>
    <w:rsid w:val="000F3749"/>
    <w:rsid w:val="00103205"/>
    <w:rsid w:val="0011795C"/>
    <w:rsid w:val="0012026F"/>
    <w:rsid w:val="00130601"/>
    <w:rsid w:val="00132055"/>
    <w:rsid w:val="00133423"/>
    <w:rsid w:val="00143885"/>
    <w:rsid w:val="00146C3D"/>
    <w:rsid w:val="0015219A"/>
    <w:rsid w:val="00153B47"/>
    <w:rsid w:val="001613A6"/>
    <w:rsid w:val="001614F0"/>
    <w:rsid w:val="001616F4"/>
    <w:rsid w:val="0018021A"/>
    <w:rsid w:val="00182D69"/>
    <w:rsid w:val="00193CE0"/>
    <w:rsid w:val="00194FB1"/>
    <w:rsid w:val="001B16BB"/>
    <w:rsid w:val="001B34EE"/>
    <w:rsid w:val="001C1A3E"/>
    <w:rsid w:val="001F359E"/>
    <w:rsid w:val="001F601A"/>
    <w:rsid w:val="00200355"/>
    <w:rsid w:val="0021351D"/>
    <w:rsid w:val="00253A2E"/>
    <w:rsid w:val="002603EC"/>
    <w:rsid w:val="00272C09"/>
    <w:rsid w:val="00282AFC"/>
    <w:rsid w:val="00286C15"/>
    <w:rsid w:val="0029634D"/>
    <w:rsid w:val="002A6C77"/>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07CF"/>
    <w:rsid w:val="0030316D"/>
    <w:rsid w:val="0032774C"/>
    <w:rsid w:val="00332D28"/>
    <w:rsid w:val="00340E41"/>
    <w:rsid w:val="0034191A"/>
    <w:rsid w:val="00343CC7"/>
    <w:rsid w:val="0036561D"/>
    <w:rsid w:val="003665BE"/>
    <w:rsid w:val="00384A08"/>
    <w:rsid w:val="003850A9"/>
    <w:rsid w:val="00385E3A"/>
    <w:rsid w:val="0038642C"/>
    <w:rsid w:val="003967E5"/>
    <w:rsid w:val="003A753A"/>
    <w:rsid w:val="003B16D2"/>
    <w:rsid w:val="003B3803"/>
    <w:rsid w:val="003C2A71"/>
    <w:rsid w:val="003D69E3"/>
    <w:rsid w:val="003E05FC"/>
    <w:rsid w:val="003E1CB6"/>
    <w:rsid w:val="003E2E5A"/>
    <w:rsid w:val="003E3CF6"/>
    <w:rsid w:val="003E4161"/>
    <w:rsid w:val="003E759F"/>
    <w:rsid w:val="003E7853"/>
    <w:rsid w:val="003F27CF"/>
    <w:rsid w:val="003F3CA4"/>
    <w:rsid w:val="003F3D95"/>
    <w:rsid w:val="003F4E4E"/>
    <w:rsid w:val="003F57AB"/>
    <w:rsid w:val="00400FD9"/>
    <w:rsid w:val="004016F7"/>
    <w:rsid w:val="00403373"/>
    <w:rsid w:val="004037EC"/>
    <w:rsid w:val="00404CA5"/>
    <w:rsid w:val="00406C81"/>
    <w:rsid w:val="00407349"/>
    <w:rsid w:val="00411941"/>
    <w:rsid w:val="00412545"/>
    <w:rsid w:val="00412BDA"/>
    <w:rsid w:val="00417237"/>
    <w:rsid w:val="00430BB0"/>
    <w:rsid w:val="00437E94"/>
    <w:rsid w:val="00467F3C"/>
    <w:rsid w:val="0047498D"/>
    <w:rsid w:val="00476100"/>
    <w:rsid w:val="00487BFC"/>
    <w:rsid w:val="004A1833"/>
    <w:rsid w:val="004B21F5"/>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1F27"/>
    <w:rsid w:val="005A2B78"/>
    <w:rsid w:val="005A4F04"/>
    <w:rsid w:val="005B5793"/>
    <w:rsid w:val="005C6B30"/>
    <w:rsid w:val="005C71EC"/>
    <w:rsid w:val="005D7B09"/>
    <w:rsid w:val="005E764C"/>
    <w:rsid w:val="005F16C3"/>
    <w:rsid w:val="006063D4"/>
    <w:rsid w:val="00612D6C"/>
    <w:rsid w:val="00623B37"/>
    <w:rsid w:val="006330A2"/>
    <w:rsid w:val="00633127"/>
    <w:rsid w:val="00642EB6"/>
    <w:rsid w:val="006433E2"/>
    <w:rsid w:val="0064789B"/>
    <w:rsid w:val="00651E5D"/>
    <w:rsid w:val="00677F11"/>
    <w:rsid w:val="00682B1A"/>
    <w:rsid w:val="00690D7C"/>
    <w:rsid w:val="00690DFE"/>
    <w:rsid w:val="00691678"/>
    <w:rsid w:val="006B3EEC"/>
    <w:rsid w:val="006C0C87"/>
    <w:rsid w:val="006D7EAC"/>
    <w:rsid w:val="006E0104"/>
    <w:rsid w:val="006F7602"/>
    <w:rsid w:val="00705ACE"/>
    <w:rsid w:val="007100BC"/>
    <w:rsid w:val="00714D6B"/>
    <w:rsid w:val="00722A17"/>
    <w:rsid w:val="00723F4F"/>
    <w:rsid w:val="007433BC"/>
    <w:rsid w:val="0074494B"/>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4C07"/>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2796B"/>
    <w:rsid w:val="009328FA"/>
    <w:rsid w:val="00936A78"/>
    <w:rsid w:val="009375E1"/>
    <w:rsid w:val="00950665"/>
    <w:rsid w:val="00952853"/>
    <w:rsid w:val="009646E4"/>
    <w:rsid w:val="00977EC3"/>
    <w:rsid w:val="00980313"/>
    <w:rsid w:val="0098483F"/>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85498"/>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136F0"/>
    <w:rsid w:val="00B409DF"/>
    <w:rsid w:val="00B5232A"/>
    <w:rsid w:val="00B60ED1"/>
    <w:rsid w:val="00B62CF5"/>
    <w:rsid w:val="00B63C90"/>
    <w:rsid w:val="00B65A46"/>
    <w:rsid w:val="00B70425"/>
    <w:rsid w:val="00B72E3A"/>
    <w:rsid w:val="00B73C0D"/>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40627"/>
    <w:rsid w:val="00C43EAF"/>
    <w:rsid w:val="00C457C3"/>
    <w:rsid w:val="00C644CA"/>
    <w:rsid w:val="00C658FC"/>
    <w:rsid w:val="00C72B1C"/>
    <w:rsid w:val="00C72BD1"/>
    <w:rsid w:val="00C73005"/>
    <w:rsid w:val="00C84FDC"/>
    <w:rsid w:val="00C85E18"/>
    <w:rsid w:val="00C860ED"/>
    <w:rsid w:val="00C96E9F"/>
    <w:rsid w:val="00CA35E3"/>
    <w:rsid w:val="00CA4A09"/>
    <w:rsid w:val="00CA4F06"/>
    <w:rsid w:val="00CB68BF"/>
    <w:rsid w:val="00CC2302"/>
    <w:rsid w:val="00CC58D8"/>
    <w:rsid w:val="00CC5A63"/>
    <w:rsid w:val="00CC787C"/>
    <w:rsid w:val="00CF36C9"/>
    <w:rsid w:val="00D00EC4"/>
    <w:rsid w:val="00D164C8"/>
    <w:rsid w:val="00D166AC"/>
    <w:rsid w:val="00D16C4C"/>
    <w:rsid w:val="00D36BA2"/>
    <w:rsid w:val="00D37CF4"/>
    <w:rsid w:val="00D37E54"/>
    <w:rsid w:val="00D4487C"/>
    <w:rsid w:val="00D63D33"/>
    <w:rsid w:val="00D73352"/>
    <w:rsid w:val="00D74EA4"/>
    <w:rsid w:val="00D84E46"/>
    <w:rsid w:val="00D935C3"/>
    <w:rsid w:val="00DA0266"/>
    <w:rsid w:val="00DA0F4B"/>
    <w:rsid w:val="00DA477E"/>
    <w:rsid w:val="00DB4BB0"/>
    <w:rsid w:val="00DC2807"/>
    <w:rsid w:val="00DD0C2F"/>
    <w:rsid w:val="00DE461D"/>
    <w:rsid w:val="00E02CC0"/>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E4CB3"/>
    <w:rsid w:val="00EF2575"/>
    <w:rsid w:val="00EF5828"/>
    <w:rsid w:val="00F048D4"/>
    <w:rsid w:val="00F207FE"/>
    <w:rsid w:val="00F20920"/>
    <w:rsid w:val="00F23212"/>
    <w:rsid w:val="00F33B16"/>
    <w:rsid w:val="00F353EA"/>
    <w:rsid w:val="00F36543"/>
    <w:rsid w:val="00F36C27"/>
    <w:rsid w:val="00F476A6"/>
    <w:rsid w:val="00F56318"/>
    <w:rsid w:val="00F67C95"/>
    <w:rsid w:val="00F724D5"/>
    <w:rsid w:val="00F74540"/>
    <w:rsid w:val="00F75B79"/>
    <w:rsid w:val="00F82525"/>
    <w:rsid w:val="00F91AC4"/>
    <w:rsid w:val="00F95AC9"/>
    <w:rsid w:val="00F97FEA"/>
    <w:rsid w:val="00FA2DD8"/>
    <w:rsid w:val="00FB5CB4"/>
    <w:rsid w:val="00FB60E1"/>
    <w:rsid w:val="00FD1E6F"/>
    <w:rsid w:val="00FD3768"/>
    <w:rsid w:val="00FD51E9"/>
    <w:rsid w:val="00FF05BC"/>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A4F103F7-4ACA-42BB-A6C6-A0CB26106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385E3A"/>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515521">
      <w:bodyDiv w:val="1"/>
      <w:marLeft w:val="0"/>
      <w:marRight w:val="0"/>
      <w:marTop w:val="0"/>
      <w:marBottom w:val="0"/>
      <w:divBdr>
        <w:top w:val="none" w:sz="0" w:space="0" w:color="auto"/>
        <w:left w:val="none" w:sz="0" w:space="0" w:color="auto"/>
        <w:bottom w:val="none" w:sz="0" w:space="0" w:color="auto"/>
        <w:right w:val="none" w:sz="0" w:space="0" w:color="auto"/>
      </w:divBdr>
    </w:div>
    <w:div w:id="179390947">
      <w:bodyDiv w:val="1"/>
      <w:marLeft w:val="0"/>
      <w:marRight w:val="0"/>
      <w:marTop w:val="0"/>
      <w:marBottom w:val="0"/>
      <w:divBdr>
        <w:top w:val="none" w:sz="0" w:space="0" w:color="auto"/>
        <w:left w:val="none" w:sz="0" w:space="0" w:color="auto"/>
        <w:bottom w:val="none" w:sz="0" w:space="0" w:color="auto"/>
        <w:right w:val="none" w:sz="0" w:space="0" w:color="auto"/>
      </w:divBdr>
    </w:div>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297760837">
      <w:bodyDiv w:val="1"/>
      <w:marLeft w:val="0"/>
      <w:marRight w:val="0"/>
      <w:marTop w:val="0"/>
      <w:marBottom w:val="0"/>
      <w:divBdr>
        <w:top w:val="none" w:sz="0" w:space="0" w:color="auto"/>
        <w:left w:val="none" w:sz="0" w:space="0" w:color="auto"/>
        <w:bottom w:val="none" w:sz="0" w:space="0" w:color="auto"/>
        <w:right w:val="none" w:sz="0" w:space="0" w:color="auto"/>
      </w:divBdr>
    </w:div>
    <w:div w:id="361517346">
      <w:bodyDiv w:val="1"/>
      <w:marLeft w:val="0"/>
      <w:marRight w:val="0"/>
      <w:marTop w:val="0"/>
      <w:marBottom w:val="0"/>
      <w:divBdr>
        <w:top w:val="none" w:sz="0" w:space="0" w:color="auto"/>
        <w:left w:val="none" w:sz="0" w:space="0" w:color="auto"/>
        <w:bottom w:val="none" w:sz="0" w:space="0" w:color="auto"/>
        <w:right w:val="none" w:sz="0" w:space="0" w:color="auto"/>
      </w:divBdr>
    </w:div>
    <w:div w:id="372845822">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482042037">
      <w:bodyDiv w:val="1"/>
      <w:marLeft w:val="0"/>
      <w:marRight w:val="0"/>
      <w:marTop w:val="0"/>
      <w:marBottom w:val="0"/>
      <w:divBdr>
        <w:top w:val="none" w:sz="0" w:space="0" w:color="auto"/>
        <w:left w:val="none" w:sz="0" w:space="0" w:color="auto"/>
        <w:bottom w:val="none" w:sz="0" w:space="0" w:color="auto"/>
        <w:right w:val="none" w:sz="0" w:space="0" w:color="auto"/>
      </w:divBdr>
    </w:div>
    <w:div w:id="602617649">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950356946">
      <w:bodyDiv w:val="1"/>
      <w:marLeft w:val="0"/>
      <w:marRight w:val="0"/>
      <w:marTop w:val="0"/>
      <w:marBottom w:val="0"/>
      <w:divBdr>
        <w:top w:val="none" w:sz="0" w:space="0" w:color="auto"/>
        <w:left w:val="none" w:sz="0" w:space="0" w:color="auto"/>
        <w:bottom w:val="none" w:sz="0" w:space="0" w:color="auto"/>
        <w:right w:val="none" w:sz="0" w:space="0" w:color="auto"/>
      </w:divBdr>
    </w:div>
    <w:div w:id="1043943945">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486780128">
      <w:bodyDiv w:val="1"/>
      <w:marLeft w:val="0"/>
      <w:marRight w:val="0"/>
      <w:marTop w:val="0"/>
      <w:marBottom w:val="0"/>
      <w:divBdr>
        <w:top w:val="none" w:sz="0" w:space="0" w:color="auto"/>
        <w:left w:val="none" w:sz="0" w:space="0" w:color="auto"/>
        <w:bottom w:val="none" w:sz="0" w:space="0" w:color="auto"/>
        <w:right w:val="none" w:sz="0" w:space="0" w:color="auto"/>
      </w:divBdr>
    </w:div>
    <w:div w:id="1536774106">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1988363909">
      <w:bodyDiv w:val="1"/>
      <w:marLeft w:val="0"/>
      <w:marRight w:val="0"/>
      <w:marTop w:val="0"/>
      <w:marBottom w:val="0"/>
      <w:divBdr>
        <w:top w:val="none" w:sz="0" w:space="0" w:color="auto"/>
        <w:left w:val="none" w:sz="0" w:space="0" w:color="auto"/>
        <w:bottom w:val="none" w:sz="0" w:space="0" w:color="auto"/>
        <w:right w:val="none" w:sz="0" w:space="0" w:color="auto"/>
      </w:divBdr>
    </w:div>
    <w:div w:id="1993174924">
      <w:bodyDiv w:val="1"/>
      <w:marLeft w:val="0"/>
      <w:marRight w:val="0"/>
      <w:marTop w:val="0"/>
      <w:marBottom w:val="0"/>
      <w:divBdr>
        <w:top w:val="none" w:sz="0" w:space="0" w:color="auto"/>
        <w:left w:val="none" w:sz="0" w:space="0" w:color="auto"/>
        <w:bottom w:val="none" w:sz="0" w:space="0" w:color="auto"/>
        <w:right w:val="none" w:sz="0" w:space="0" w:color="auto"/>
      </w:divBdr>
    </w:div>
    <w:div w:id="2068062634">
      <w:bodyDiv w:val="1"/>
      <w:marLeft w:val="0"/>
      <w:marRight w:val="0"/>
      <w:marTop w:val="0"/>
      <w:marBottom w:val="0"/>
      <w:divBdr>
        <w:top w:val="none" w:sz="0" w:space="0" w:color="auto"/>
        <w:left w:val="none" w:sz="0" w:space="0" w:color="auto"/>
        <w:bottom w:val="none" w:sz="0" w:space="0" w:color="auto"/>
        <w:right w:val="none" w:sz="0" w:space="0" w:color="auto"/>
      </w:divBdr>
    </w:div>
    <w:div w:id="2074305304">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C6FF40-FDD0-4F4C-AEC3-8D2E186E8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656</Words>
  <Characters>4135</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4782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dc:description/>
  <cp:lastModifiedBy>Geyer Mareike</cp:lastModifiedBy>
  <cp:revision>2</cp:revision>
  <cp:lastPrinted>2021-10-20T14:00:00Z</cp:lastPrinted>
  <dcterms:created xsi:type="dcterms:W3CDTF">2023-03-03T11:23:00Z</dcterms:created>
  <dcterms:modified xsi:type="dcterms:W3CDTF">2023-03-29T15:34:00Z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